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 для студентів спеціальностей 014 Середня освіта (географія)</w:t>
      </w:r>
      <w:r w:rsidR="00613290">
        <w:rPr>
          <w:rFonts w:ascii="Times New Roman" w:hAnsi="Times New Roman" w:cs="Times New Roman"/>
          <w:b/>
          <w:sz w:val="28"/>
          <w:szCs w:val="28"/>
          <w:lang w:val="uk-UA"/>
        </w:rPr>
        <w:t>, 103 Науки про Землю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B518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курс) з дисципліни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5183C">
        <w:rPr>
          <w:rFonts w:ascii="Times New Roman" w:hAnsi="Times New Roman" w:cs="Times New Roman"/>
          <w:b/>
          <w:sz w:val="28"/>
          <w:szCs w:val="28"/>
          <w:lang w:val="uk-UA"/>
        </w:rPr>
        <w:t>Регіональна економічна та соціальна географія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B5938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на період 12.03-03.04.2020 (</w:t>
      </w:r>
      <w:r w:rsidR="00613290">
        <w:rPr>
          <w:rFonts w:ascii="Times New Roman" w:hAnsi="Times New Roman" w:cs="Times New Roman"/>
          <w:b/>
          <w:sz w:val="28"/>
          <w:szCs w:val="28"/>
          <w:lang w:val="uk-UA"/>
        </w:rPr>
        <w:t>6 годин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практик)</w:t>
      </w:r>
    </w:p>
    <w:p w:rsidR="00265074" w:rsidRPr="00265074" w:rsidRDefault="00265074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5074" w:rsidRPr="00265074" w:rsidRDefault="00265074" w:rsidP="00C95E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265074" w:rsidRPr="00265074" w:rsidRDefault="00265074" w:rsidP="00C95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1. Семінар на тему: «Економіко-географічна характеристика Південної Африки»</w:t>
      </w:r>
    </w:p>
    <w:p w:rsidR="00265074" w:rsidRPr="00265074" w:rsidRDefault="00265074" w:rsidP="00C95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2. Семінар на тему: «Економіко-географічна характеристика Центральної Африки»</w:t>
      </w:r>
    </w:p>
    <w:p w:rsidR="00265074" w:rsidRDefault="00265074" w:rsidP="00C95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3. Семінар на тему: «Економіко-географічна характеристика Східної Африки»</w:t>
      </w:r>
    </w:p>
    <w:p w:rsidR="00265074" w:rsidRDefault="00265074" w:rsidP="002650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b/>
          <w:sz w:val="28"/>
          <w:szCs w:val="28"/>
          <w:lang w:val="uk-UA"/>
        </w:rPr>
        <w:t>Тема: «Економіко-географічна характеристика Південної Африки»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семінару (опрацювати письмово):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1. Склад регіону. ЕГП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2. Природні умови та ресурси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3. Населення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4. Промисловість регіону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5. Сільське господарство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6. Транспорт регіону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 xml:space="preserve">7. Зовнішньоекономічні зв’язки. </w:t>
      </w:r>
    </w:p>
    <w:p w:rsidR="00265074" w:rsidRDefault="00265074" w:rsidP="0026507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b/>
          <w:sz w:val="28"/>
          <w:szCs w:val="28"/>
          <w:lang w:val="uk-UA"/>
        </w:rPr>
        <w:t>Тема: «Економіко-географічна характеристика Центральної Африки»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семінару (опрацювати письмово):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1. Склад регіону. ЕГП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2. Природні умови та ресурси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3. Населення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4. Промисловість регіону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5. Сільське господарство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6. Транспорт регіону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 xml:space="preserve">7. Зовнішньоекономічні зв’язки. </w:t>
      </w:r>
    </w:p>
    <w:p w:rsid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«Економіко-географічна характеристика Східної Африки»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семінару (опрацювати письмово):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1. Склад регіону. ЕГП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2. Природні умови та ресурси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3. Населення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4. Промисловість регіону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5. Сільське господарство регіону.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>6. Транспорт регіону</w:t>
      </w:r>
    </w:p>
    <w:p w:rsidR="00265074" w:rsidRPr="00265074" w:rsidRDefault="00265074" w:rsidP="002650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65074">
        <w:rPr>
          <w:rFonts w:ascii="Times New Roman" w:hAnsi="Times New Roman" w:cs="Times New Roman"/>
          <w:sz w:val="28"/>
          <w:szCs w:val="28"/>
          <w:lang w:val="uk-UA"/>
        </w:rPr>
        <w:t xml:space="preserve">7. Зовнішньоекономічні зв’язки. </w:t>
      </w:r>
    </w:p>
    <w:p w:rsidR="00265074" w:rsidRDefault="00265074" w:rsidP="0026507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5074" w:rsidRDefault="00265074" w:rsidP="0026507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5074">
        <w:rPr>
          <w:rFonts w:ascii="Times New Roman" w:hAnsi="Times New Roman" w:cs="Times New Roman"/>
          <w:sz w:val="24"/>
          <w:szCs w:val="24"/>
          <w:lang w:val="uk-UA"/>
        </w:rPr>
        <w:t>Список рекомендованої літератури:</w:t>
      </w:r>
    </w:p>
    <w:p w:rsidR="00265074" w:rsidRPr="00265074" w:rsidRDefault="00265074" w:rsidP="0026507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65074">
        <w:rPr>
          <w:rFonts w:ascii="Times New Roman" w:hAnsi="Times New Roman"/>
          <w:bCs/>
          <w:color w:val="000000"/>
          <w:sz w:val="24"/>
          <w:szCs w:val="24"/>
          <w:lang w:val="uk-UA"/>
        </w:rPr>
        <w:t>1.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Алисов</w:t>
      </w:r>
      <w:proofErr w:type="spellEnd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Н. В., </w:t>
      </w:r>
      <w:proofErr w:type="spellStart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Хорев</w:t>
      </w:r>
      <w:proofErr w:type="spellEnd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Б. С.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Зкономическая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социальная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география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мира (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общий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обзор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). – М.: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Гардарики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, 2000. – 704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Безуглий В. В., Козинець С. В.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Регіональна економічна і соціальна географія світу: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. Вид. 2-ге,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доп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., перероб. – К.: ВЦ «Академія», 2007. – 688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Безуглий В. В., Козинець С. В.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Регіональна економічна і соціальна географія світу: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. – К.: ВЦ «Академія», 2003. – 688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Безуглий В. В.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Економічна і соціальна географія зарубіжних країн: Навчальний посібник для студентів вищих навчальних закладів. – К.: ВЦ «Академія», 2005. – 704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6. </w:t>
      </w:r>
      <w:proofErr w:type="spellStart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Дергачев</w:t>
      </w:r>
      <w:proofErr w:type="spellEnd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В. А.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Мировая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зкономика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зкономика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зарубежньїх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стран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М.: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Флинта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, 2000. - 480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7. </w:t>
      </w:r>
      <w:proofErr w:type="spellStart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Єпідганов</w:t>
      </w:r>
      <w:proofErr w:type="spellEnd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А. О., Сало І. В.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Регіональна економіка. – К.: Наукова думка, 2000. – 344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11. Економічна і  соціальна географія  світу.  Підручник.  Вид.2-е / </w:t>
      </w:r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За ред.          Є. П. Качана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Тернопіль: </w:t>
      </w:r>
      <w:proofErr w:type="spellStart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Астон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, 1999. – 368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14. </w:t>
      </w:r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Ростов Є. Ф.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Економіка країн світу: Довідник. – К.: НВП "Картографія",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1998. – 383 с. 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15. Соціально-економічна географія світу / </w:t>
      </w:r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 ред. С. П. </w:t>
      </w:r>
      <w:proofErr w:type="spellStart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Кузика</w:t>
      </w:r>
      <w:proofErr w:type="spellEnd"/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. – Тернопіль: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Підручники і посібники, 1998. – 256 с. 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17. </w:t>
      </w:r>
      <w:proofErr w:type="spellStart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>Юрківський</w:t>
      </w:r>
      <w:proofErr w:type="spellEnd"/>
      <w:r w:rsidRPr="0026507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В. М.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 xml:space="preserve"> Регіональна економічна і соціальна географія. Зарубіжні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5074">
        <w:rPr>
          <w:rFonts w:ascii="Times New Roman" w:hAnsi="Times New Roman"/>
          <w:color w:val="000000"/>
          <w:sz w:val="24"/>
          <w:szCs w:val="24"/>
          <w:lang w:val="uk-UA"/>
        </w:rPr>
        <w:t>країни. – К.: Либідь, 2000. – 416 с.</w:t>
      </w:r>
    </w:p>
    <w:p w:rsidR="00265074" w:rsidRPr="00265074" w:rsidRDefault="00265074" w:rsidP="002650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</w:p>
    <w:sectPr w:rsidR="00265074" w:rsidRPr="00265074" w:rsidSect="0026507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C93"/>
    <w:multiLevelType w:val="hybridMultilevel"/>
    <w:tmpl w:val="E0F8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1D657B"/>
    <w:multiLevelType w:val="hybridMultilevel"/>
    <w:tmpl w:val="4BF8C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B2779CC"/>
    <w:multiLevelType w:val="multilevel"/>
    <w:tmpl w:val="9498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A625CC6"/>
    <w:multiLevelType w:val="hybridMultilevel"/>
    <w:tmpl w:val="E2E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938"/>
    <w:rsid w:val="0013797D"/>
    <w:rsid w:val="001416F2"/>
    <w:rsid w:val="00254C6C"/>
    <w:rsid w:val="00265074"/>
    <w:rsid w:val="005E336C"/>
    <w:rsid w:val="00613290"/>
    <w:rsid w:val="00642E97"/>
    <w:rsid w:val="00795332"/>
    <w:rsid w:val="00897FD1"/>
    <w:rsid w:val="008B2C62"/>
    <w:rsid w:val="009122D0"/>
    <w:rsid w:val="00945697"/>
    <w:rsid w:val="009E1293"/>
    <w:rsid w:val="00AE4F7F"/>
    <w:rsid w:val="00B5183C"/>
    <w:rsid w:val="00BE3B9D"/>
    <w:rsid w:val="00C95E6D"/>
    <w:rsid w:val="00E164C3"/>
    <w:rsid w:val="00EE718E"/>
    <w:rsid w:val="00FB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8"/>
    <w:rPr>
      <w:rFonts w:ascii="Courier New" w:hAnsi="Courier New" w:cs="Courier New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3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E33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5E3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locked/>
    <w:rsid w:val="005E3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E3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5E336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13290"/>
    <w:pPr>
      <w:spacing w:line="360" w:lineRule="auto"/>
      <w:jc w:val="both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13290"/>
    <w:rPr>
      <w:szCs w:val="24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6132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3290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rsid w:val="00613290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132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32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GNapadovska</dc:creator>
  <cp:lastModifiedBy>GNapadovska</cp:lastModifiedBy>
  <cp:revision>3</cp:revision>
  <dcterms:created xsi:type="dcterms:W3CDTF">2020-03-13T13:41:00Z</dcterms:created>
  <dcterms:modified xsi:type="dcterms:W3CDTF">2020-03-13T14:33:00Z</dcterms:modified>
</cp:coreProperties>
</file>